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A59" w:rsidRDefault="00086948" w:rsidP="00086948">
      <w:pPr>
        <w:jc w:val="center"/>
        <w:rPr>
          <w:rFonts w:ascii="Helvetica" w:eastAsia="Times New Roman" w:hAnsi="Helvetica" w:cs="Times New Roman"/>
          <w:b/>
          <w:bCs/>
          <w:sz w:val="32"/>
          <w:szCs w:val="32"/>
        </w:rPr>
      </w:pPr>
      <w:r w:rsidRPr="00086948">
        <w:drawing>
          <wp:inline distT="0" distB="0" distL="0" distR="0" wp14:anchorId="554239FA" wp14:editId="68B70907">
            <wp:extent cx="2298700" cy="19431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7"/>
                    <a:stretch>
                      <a:fillRect/>
                    </a:stretch>
                  </pic:blipFill>
                  <pic:spPr>
                    <a:xfrm>
                      <a:off x="0" y="0"/>
                      <a:ext cx="2385309" cy="2016311"/>
                    </a:xfrm>
                    <a:prstGeom prst="rect">
                      <a:avLst/>
                    </a:prstGeom>
                  </pic:spPr>
                </pic:pic>
              </a:graphicData>
            </a:graphic>
          </wp:inline>
        </w:drawing>
      </w:r>
    </w:p>
    <w:p w:rsidR="00641A59" w:rsidRDefault="00641A59" w:rsidP="00641A59">
      <w:pPr>
        <w:jc w:val="center"/>
        <w:rPr>
          <w:rFonts w:ascii="Helvetica" w:eastAsia="Times New Roman" w:hAnsi="Helvetica" w:cs="Times New Roman"/>
          <w:b/>
          <w:bCs/>
          <w:sz w:val="32"/>
          <w:szCs w:val="32"/>
        </w:rPr>
      </w:pPr>
    </w:p>
    <w:p w:rsidR="00641A59" w:rsidRPr="00641A59" w:rsidRDefault="00641A59" w:rsidP="00641A59">
      <w:pPr>
        <w:jc w:val="center"/>
        <w:rPr>
          <w:rFonts w:ascii="Helvetica" w:eastAsia="Times New Roman" w:hAnsi="Helvetica" w:cs="Times New Roman"/>
          <w:b/>
          <w:bCs/>
          <w:sz w:val="32"/>
          <w:szCs w:val="32"/>
        </w:rPr>
      </w:pPr>
      <w:r w:rsidRPr="00641A59">
        <w:rPr>
          <w:rFonts w:ascii="Helvetica" w:eastAsia="Times New Roman" w:hAnsi="Helvetica" w:cs="Times New Roman"/>
          <w:b/>
          <w:bCs/>
          <w:sz w:val="32"/>
          <w:szCs w:val="32"/>
        </w:rPr>
        <w:t>SHIPPER-BROKER AGREEMENT</w:t>
      </w:r>
    </w:p>
    <w:p w:rsidR="00641A59" w:rsidRDefault="00641A59" w:rsidP="00641A59">
      <w:pPr>
        <w:jc w:val="both"/>
        <w:rPr>
          <w:rFonts w:ascii="Helvetica" w:eastAsia="Times New Roman" w:hAnsi="Helvetica" w:cs="Times New Roman"/>
        </w:rPr>
      </w:pPr>
    </w:p>
    <w:p w:rsidR="00641A59" w:rsidRDefault="00641A59" w:rsidP="007262E5">
      <w:pPr>
        <w:jc w:val="both"/>
        <w:rPr>
          <w:rFonts w:ascii="Helvetica" w:eastAsia="Times New Roman" w:hAnsi="Helvetica" w:cs="Times New Roman"/>
          <w:sz w:val="21"/>
          <w:szCs w:val="21"/>
        </w:rPr>
      </w:pPr>
      <w:r w:rsidRPr="00641A59">
        <w:rPr>
          <w:rFonts w:ascii="Helvetica" w:eastAsia="Times New Roman" w:hAnsi="Helvetica" w:cs="Times New Roman"/>
          <w:sz w:val="21"/>
          <w:szCs w:val="21"/>
        </w:rPr>
        <w:t>This contract made this _____ day of _________,</w:t>
      </w:r>
      <w:r w:rsidRPr="00086948">
        <w:rPr>
          <w:rFonts w:ascii="Helvetica" w:eastAsia="Times New Roman" w:hAnsi="Helvetica" w:cs="Times New Roman"/>
          <w:sz w:val="21"/>
          <w:szCs w:val="21"/>
        </w:rPr>
        <w:t xml:space="preserve"> 20</w:t>
      </w:r>
      <w:r w:rsidRPr="00641A59">
        <w:rPr>
          <w:rFonts w:ascii="Helvetica" w:eastAsia="Times New Roman" w:hAnsi="Helvetica" w:cs="Times New Roman"/>
          <w:sz w:val="21"/>
          <w:szCs w:val="21"/>
        </w:rPr>
        <w:t>20, by and between</w:t>
      </w:r>
      <w:r w:rsidRPr="00086948">
        <w:rPr>
          <w:rFonts w:ascii="Helvetica" w:eastAsia="Times New Roman" w:hAnsi="Helvetica" w:cs="Times New Roman"/>
          <w:sz w:val="21"/>
          <w:szCs w:val="21"/>
        </w:rPr>
        <w:t xml:space="preserve"> </w:t>
      </w:r>
      <w:r w:rsidRPr="00641A59">
        <w:rPr>
          <w:rFonts w:ascii="Helvetica" w:eastAsia="Times New Roman" w:hAnsi="Helvetica" w:cs="Times New Roman"/>
          <w:sz w:val="21"/>
          <w:szCs w:val="21"/>
        </w:rPr>
        <w:t>______</w:t>
      </w:r>
      <w:r w:rsidRPr="00086948">
        <w:rPr>
          <w:rFonts w:ascii="Helvetica" w:eastAsia="Times New Roman" w:hAnsi="Helvetica" w:cs="Times New Roman"/>
          <w:sz w:val="21"/>
          <w:szCs w:val="21"/>
        </w:rPr>
        <w:t>____________________</w:t>
      </w:r>
      <w:r w:rsidRPr="00641A59">
        <w:rPr>
          <w:rFonts w:ascii="Helvetica" w:eastAsia="Times New Roman" w:hAnsi="Helvetica" w:cs="Times New Roman"/>
          <w:sz w:val="21"/>
          <w:szCs w:val="21"/>
        </w:rPr>
        <w:t>________,</w:t>
      </w:r>
      <w:r w:rsidR="007262E5">
        <w:rPr>
          <w:rFonts w:ascii="Helvetica" w:eastAsia="Times New Roman" w:hAnsi="Helvetica" w:cs="Times New Roman"/>
          <w:sz w:val="21"/>
          <w:szCs w:val="21"/>
        </w:rPr>
        <w:t xml:space="preserve"> </w:t>
      </w:r>
      <w:r w:rsidRPr="00641A59">
        <w:rPr>
          <w:rFonts w:ascii="Helvetica" w:eastAsia="Times New Roman" w:hAnsi="Helvetica" w:cs="Times New Roman"/>
          <w:sz w:val="21"/>
          <w:szCs w:val="21"/>
        </w:rPr>
        <w:t>located</w:t>
      </w:r>
      <w:r w:rsidR="007262E5">
        <w:rPr>
          <w:rFonts w:ascii="Helvetica" w:eastAsia="Times New Roman" w:hAnsi="Helvetica" w:cs="Times New Roman"/>
          <w:sz w:val="21"/>
          <w:szCs w:val="21"/>
        </w:rPr>
        <w:t xml:space="preserve"> </w:t>
      </w:r>
      <w:r w:rsidRPr="00641A59">
        <w:rPr>
          <w:rFonts w:ascii="Helvetica" w:eastAsia="Times New Roman" w:hAnsi="Helvetica" w:cs="Times New Roman"/>
          <w:sz w:val="21"/>
          <w:szCs w:val="21"/>
        </w:rPr>
        <w:t>at _________________</w:t>
      </w:r>
      <w:r w:rsidRPr="00086948">
        <w:rPr>
          <w:rFonts w:ascii="Helvetica" w:eastAsia="Times New Roman" w:hAnsi="Helvetica" w:cs="Times New Roman"/>
          <w:sz w:val="21"/>
          <w:szCs w:val="21"/>
        </w:rPr>
        <w:t>_____</w:t>
      </w:r>
      <w:r w:rsidRPr="00641A59">
        <w:rPr>
          <w:rFonts w:ascii="Helvetica" w:eastAsia="Times New Roman" w:hAnsi="Helvetica" w:cs="Times New Roman"/>
          <w:sz w:val="21"/>
          <w:szCs w:val="21"/>
        </w:rPr>
        <w:t xml:space="preserve">______________, a domestic corporation, hereinafter called "SHIPPER", and </w:t>
      </w:r>
      <w:r w:rsidRPr="00086948">
        <w:rPr>
          <w:rFonts w:ascii="Helvetica" w:eastAsia="Times New Roman" w:hAnsi="Helvetica" w:cs="Times New Roman"/>
          <w:sz w:val="21"/>
          <w:szCs w:val="21"/>
        </w:rPr>
        <w:t>INFINITE CONNEXIONS, LLC dba KIMBERLOAD LOGISTICS</w:t>
      </w:r>
      <w:r w:rsidRPr="00641A59">
        <w:rPr>
          <w:rFonts w:ascii="Helvetica" w:eastAsia="Times New Roman" w:hAnsi="Helvetica" w:cs="Times New Roman"/>
          <w:sz w:val="21"/>
          <w:szCs w:val="21"/>
        </w:rPr>
        <w:t xml:space="preserve">., located at </w:t>
      </w:r>
      <w:r w:rsidRPr="00086948">
        <w:rPr>
          <w:rFonts w:ascii="Helvetica" w:eastAsia="Times New Roman" w:hAnsi="Helvetica" w:cs="Times New Roman"/>
          <w:sz w:val="21"/>
          <w:szCs w:val="21"/>
        </w:rPr>
        <w:t>4950 E Houston St, Ste 202190, San Antonio, TX</w:t>
      </w:r>
      <w:r w:rsidRPr="00641A59">
        <w:rPr>
          <w:rFonts w:ascii="Helvetica" w:eastAsia="Times New Roman" w:hAnsi="Helvetica" w:cs="Times New Roman"/>
          <w:sz w:val="21"/>
          <w:szCs w:val="21"/>
        </w:rPr>
        <w:t xml:space="preserve"> </w:t>
      </w:r>
      <w:r w:rsidRPr="00086948">
        <w:rPr>
          <w:rFonts w:ascii="Helvetica" w:eastAsia="Times New Roman" w:hAnsi="Helvetica" w:cs="Times New Roman"/>
          <w:sz w:val="21"/>
          <w:szCs w:val="21"/>
        </w:rPr>
        <w:t>78220</w:t>
      </w:r>
      <w:r w:rsidRPr="00641A59">
        <w:rPr>
          <w:rFonts w:ascii="Helvetica" w:eastAsia="Times New Roman" w:hAnsi="Helvetica" w:cs="Times New Roman"/>
          <w:sz w:val="21"/>
          <w:szCs w:val="21"/>
        </w:rPr>
        <w:t xml:space="preserve">, a domestic corporation, hereinafter called "FREIGHT BROKER". </w:t>
      </w:r>
    </w:p>
    <w:p w:rsidR="007262E5" w:rsidRDefault="007262E5" w:rsidP="007262E5">
      <w:pPr>
        <w:jc w:val="both"/>
        <w:rPr>
          <w:rFonts w:ascii="Helvetica" w:eastAsia="Times New Roman" w:hAnsi="Helvetica" w:cs="Times New Roman"/>
          <w:sz w:val="21"/>
          <w:szCs w:val="21"/>
        </w:rPr>
      </w:pPr>
    </w:p>
    <w:p w:rsidR="007262E5" w:rsidRDefault="007262E5" w:rsidP="007262E5">
      <w:pPr>
        <w:jc w:val="both"/>
        <w:rPr>
          <w:rFonts w:ascii="Helvetica" w:eastAsia="Times New Roman" w:hAnsi="Helvetica" w:cs="Times New Roman"/>
          <w:sz w:val="21"/>
          <w:szCs w:val="21"/>
        </w:rPr>
      </w:pPr>
      <w:r w:rsidRPr="007262E5">
        <w:rPr>
          <w:rFonts w:ascii="Helvetica" w:eastAsia="Times New Roman" w:hAnsi="Helvetica" w:cs="Times New Roman"/>
          <w:sz w:val="21"/>
          <w:szCs w:val="21"/>
        </w:rPr>
        <w:t xml:space="preserve">Whereas, Freight Broker is engaged in the business of placing loads, tendered to it by shipper, for transportation with carriers by motor vehicle, regulated by the Federal Motor Carrier Safety Administration, under contract with such carriers; and </w:t>
      </w:r>
    </w:p>
    <w:p w:rsidR="007262E5" w:rsidRDefault="007262E5" w:rsidP="007262E5">
      <w:pPr>
        <w:jc w:val="both"/>
        <w:rPr>
          <w:rFonts w:ascii="Helvetica" w:eastAsia="Times New Roman" w:hAnsi="Helvetica" w:cs="Times New Roman"/>
          <w:sz w:val="21"/>
          <w:szCs w:val="21"/>
        </w:rPr>
      </w:pPr>
    </w:p>
    <w:p w:rsidR="00C94F74" w:rsidRPr="00C94F74" w:rsidRDefault="007262E5" w:rsidP="00C94F74">
      <w:pPr>
        <w:jc w:val="both"/>
        <w:rPr>
          <w:rFonts w:ascii="Helvetica" w:eastAsia="Times New Roman" w:hAnsi="Helvetica" w:cs="Gautami"/>
        </w:rPr>
      </w:pPr>
      <w:r w:rsidRPr="00C94F74">
        <w:rPr>
          <w:rFonts w:ascii="Helvetica" w:eastAsia="Times New Roman" w:hAnsi="Helvetica" w:cs="Times New Roman"/>
          <w:sz w:val="21"/>
          <w:szCs w:val="21"/>
        </w:rPr>
        <w:t xml:space="preserve">Whereas, Freight Broker </w:t>
      </w:r>
      <w:r w:rsidR="00B35615" w:rsidRPr="00C94F74">
        <w:rPr>
          <w:rFonts w:ascii="Helvetica" w:eastAsia="Times New Roman" w:hAnsi="Helvetica" w:cs="Times New Roman"/>
          <w:sz w:val="21"/>
          <w:szCs w:val="21"/>
        </w:rPr>
        <w:t>is licensed as a Property Broker by the Federal Motor Carrier Safety Administration (FMCSA)</w:t>
      </w:r>
      <w:r w:rsidR="00B35615" w:rsidRPr="00C94F74">
        <w:rPr>
          <w:rFonts w:ascii="Helvetica" w:eastAsia="Times New Roman" w:hAnsi="Helvetica" w:cs="Times New Roman"/>
          <w:sz w:val="21"/>
          <w:szCs w:val="21"/>
        </w:rPr>
        <w:t xml:space="preserve"> </w:t>
      </w:r>
      <w:r w:rsidRPr="00C94F74">
        <w:rPr>
          <w:rFonts w:ascii="Helvetica" w:eastAsia="Times New Roman" w:hAnsi="Helvetica" w:cs="Times New Roman"/>
          <w:sz w:val="21"/>
          <w:szCs w:val="21"/>
        </w:rPr>
        <w:t>in Docket No. MC-1</w:t>
      </w:r>
      <w:r w:rsidR="00B35615" w:rsidRPr="00C94F74">
        <w:rPr>
          <w:rFonts w:ascii="Helvetica" w:eastAsia="Times New Roman" w:hAnsi="Helvetica" w:cs="Times New Roman"/>
          <w:sz w:val="21"/>
          <w:szCs w:val="21"/>
        </w:rPr>
        <w:t>110412</w:t>
      </w:r>
      <w:r w:rsidRPr="00C94F74">
        <w:rPr>
          <w:rFonts w:ascii="Helvetica" w:eastAsia="Times New Roman" w:hAnsi="Helvetica" w:cs="Times New Roman"/>
          <w:sz w:val="21"/>
          <w:szCs w:val="21"/>
        </w:rPr>
        <w:t xml:space="preserve">; </w:t>
      </w:r>
      <w:r w:rsidR="00B35615" w:rsidRPr="00C94F74">
        <w:rPr>
          <w:rFonts w:ascii="Helvetica" w:eastAsia="Times New Roman" w:hAnsi="Helvetica" w:cs="Times New Roman"/>
          <w:sz w:val="21"/>
          <w:szCs w:val="21"/>
        </w:rPr>
        <w:t xml:space="preserve">and as a licensed broker, arranges for freight transportation. Freight Broker </w:t>
      </w:r>
      <w:r w:rsidRPr="00C94F74">
        <w:rPr>
          <w:rFonts w:ascii="Helvetica" w:eastAsia="Times New Roman" w:hAnsi="Helvetica" w:cs="Times New Roman"/>
          <w:sz w:val="21"/>
          <w:szCs w:val="21"/>
        </w:rPr>
        <w:t xml:space="preserve">holds an effective Surety Bond Agreement under 49 U.S.C. 10927(b) and 49 C.F.R. 1045; and that it shall employ only the services of motor carriers duly authorized by the Interstate Commerce Commission and insured in accordance with the laws and regulations of the appropriate federal and/or state regulatory agencies including but not limited to the Federal Motor Carrier Safety Administration and the United States Department of Transportation. </w:t>
      </w:r>
    </w:p>
    <w:p w:rsidR="00C94F74" w:rsidRPr="00C94F74" w:rsidRDefault="00C94F74" w:rsidP="00C94F74">
      <w:pPr>
        <w:jc w:val="both"/>
        <w:rPr>
          <w:rFonts w:ascii="Helvetica" w:eastAsia="Times New Roman" w:hAnsi="Helvetica" w:cs="Times New Roman"/>
          <w:sz w:val="21"/>
          <w:szCs w:val="21"/>
        </w:rPr>
      </w:pPr>
    </w:p>
    <w:p w:rsidR="007262E5" w:rsidRDefault="00C94F74" w:rsidP="00C94F74">
      <w:pPr>
        <w:jc w:val="both"/>
        <w:rPr>
          <w:rFonts w:ascii="Helvetica" w:eastAsia="Times New Roman" w:hAnsi="Helvetica" w:cs="Times New Roman"/>
          <w:sz w:val="21"/>
          <w:szCs w:val="21"/>
        </w:rPr>
      </w:pPr>
      <w:r w:rsidRPr="00C94F74">
        <w:rPr>
          <w:rFonts w:ascii="Helvetica" w:eastAsia="Times New Roman" w:hAnsi="Helvetica" w:cs="Times New Roman"/>
          <w:sz w:val="21"/>
          <w:szCs w:val="21"/>
        </w:rPr>
        <w:t>WHEREAS SHIPPER, to satisfy some of its transportation needs, desires to utilize the services of BROKER to arrange for transportation of SHIPPER’s freight.</w:t>
      </w:r>
    </w:p>
    <w:p w:rsidR="00805B98" w:rsidRDefault="00805B98" w:rsidP="00C94F74">
      <w:pPr>
        <w:jc w:val="both"/>
        <w:rPr>
          <w:rFonts w:ascii="Helvetica" w:eastAsia="Times New Roman" w:hAnsi="Helvetica" w:cs="Times New Roman"/>
          <w:sz w:val="21"/>
          <w:szCs w:val="21"/>
        </w:rPr>
      </w:pPr>
    </w:p>
    <w:p w:rsidR="00805B98" w:rsidRPr="00805B98" w:rsidRDefault="00805B98" w:rsidP="00805B98">
      <w:pPr>
        <w:jc w:val="both"/>
        <w:rPr>
          <w:rFonts w:ascii="Helvetica" w:eastAsia="Times New Roman" w:hAnsi="Helvetica" w:cs="Times New Roman"/>
          <w:sz w:val="21"/>
          <w:szCs w:val="21"/>
        </w:rPr>
      </w:pPr>
      <w:r w:rsidRPr="00805B98">
        <w:rPr>
          <w:rFonts w:ascii="Helvetica" w:eastAsia="Times New Roman" w:hAnsi="Helvetica" w:cs="Times New Roman"/>
          <w:sz w:val="21"/>
          <w:szCs w:val="21"/>
        </w:rPr>
        <w:t xml:space="preserve">Now, therefore, in consideration of the mutual agreements herein contained, and the compensation that the Freight Broker will receive from the monies that are paid for the transportation, the parties agree as follows: </w:t>
      </w:r>
    </w:p>
    <w:p w:rsidR="00805B98" w:rsidRPr="00805B98" w:rsidRDefault="00805B98" w:rsidP="00805B98">
      <w:pPr>
        <w:jc w:val="both"/>
        <w:rPr>
          <w:rFonts w:ascii="Helvetica" w:eastAsia="Times New Roman" w:hAnsi="Helvetica" w:cs="Times New Roman"/>
          <w:sz w:val="21"/>
          <w:szCs w:val="21"/>
        </w:rPr>
      </w:pPr>
    </w:p>
    <w:p w:rsidR="00E62FA3" w:rsidRPr="00E62FA3" w:rsidRDefault="00805B98" w:rsidP="00E62FA3">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 xml:space="preserve">Shipper agrees to tender certain loads, from time to time, to Freight Broker. The charges as to each shipment shall be agreed to, either orally or in writing, by the parties, prior to the movement of the shipment. </w:t>
      </w:r>
      <w:r w:rsidR="00E62FA3">
        <w:rPr>
          <w:rFonts w:ascii="Helvetica" w:eastAsia="Times New Roman" w:hAnsi="Helvetica" w:cs="Times New Roman"/>
          <w:sz w:val="21"/>
          <w:szCs w:val="21"/>
        </w:rPr>
        <w:t>If rates are negotiated between Parties and not otherwise confirmed in writing, such rates shall be considered “written” and shall be binding.</w:t>
      </w:r>
    </w:p>
    <w:p w:rsidR="000134F9" w:rsidRPr="000134F9" w:rsidRDefault="000134F9" w:rsidP="000134F9">
      <w:pPr>
        <w:jc w:val="both"/>
        <w:rPr>
          <w:rFonts w:ascii="Helvetica" w:eastAsia="Times New Roman" w:hAnsi="Helvetica" w:cs="Times New Roman"/>
          <w:sz w:val="21"/>
          <w:szCs w:val="21"/>
        </w:rPr>
      </w:pPr>
    </w:p>
    <w:p w:rsidR="000134F9" w:rsidRPr="000134F9" w:rsidRDefault="000134F9" w:rsidP="000134F9">
      <w:pPr>
        <w:pStyle w:val="ListParagraph"/>
        <w:numPr>
          <w:ilvl w:val="0"/>
          <w:numId w:val="2"/>
        </w:numPr>
        <w:ind w:left="450" w:hanging="450"/>
        <w:jc w:val="both"/>
        <w:rPr>
          <w:rFonts w:ascii="Helvetica" w:eastAsia="Times New Roman" w:hAnsi="Helvetica" w:cs="Times New Roman"/>
          <w:sz w:val="21"/>
          <w:szCs w:val="21"/>
        </w:rPr>
      </w:pPr>
      <w:r w:rsidRPr="000134F9">
        <w:rPr>
          <w:rFonts w:ascii="Helvetica" w:eastAsia="Times New Roman" w:hAnsi="Helvetica" w:cs="Times New Roman"/>
          <w:sz w:val="21"/>
          <w:szCs w:val="21"/>
        </w:rPr>
        <w:t xml:space="preserve">Shipper shall </w:t>
      </w:r>
      <w:r w:rsidRPr="000134F9">
        <w:rPr>
          <w:rFonts w:ascii="Helvetica" w:eastAsia="Times New Roman" w:hAnsi="Helvetica" w:cs="Times New Roman"/>
          <w:sz w:val="21"/>
          <w:szCs w:val="21"/>
        </w:rPr>
        <w:t xml:space="preserve">be responsible to </w:t>
      </w:r>
      <w:r>
        <w:rPr>
          <w:rFonts w:ascii="Helvetica" w:eastAsia="Times New Roman" w:hAnsi="Helvetica" w:cs="Times New Roman"/>
          <w:sz w:val="21"/>
          <w:szCs w:val="21"/>
        </w:rPr>
        <w:t>Freight Broker</w:t>
      </w:r>
      <w:r w:rsidRPr="000134F9">
        <w:rPr>
          <w:rFonts w:ascii="Helvetica" w:eastAsia="Times New Roman" w:hAnsi="Helvetica" w:cs="Times New Roman"/>
          <w:sz w:val="21"/>
          <w:szCs w:val="21"/>
        </w:rPr>
        <w:t xml:space="preserve"> for timely and accurate delivery instructions and description of the cargo, including any special handling requirements, for any shipment.</w:t>
      </w:r>
    </w:p>
    <w:p w:rsidR="00787D94" w:rsidRDefault="00787D94" w:rsidP="00787D94">
      <w:pPr>
        <w:pStyle w:val="ListParagraph"/>
        <w:ind w:left="270"/>
        <w:jc w:val="bot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 xml:space="preserve">Freight Broker agrees to make every reasonable effort to place such loads with contract carriers for the purpose of transporting the loads with reasonable dispatch under the direction of the Shipper. </w:t>
      </w:r>
    </w:p>
    <w:p w:rsidR="000134F9" w:rsidRPr="000134F9" w:rsidRDefault="000134F9" w:rsidP="000134F9">
      <w:pPr>
        <w:pStyle w:val="ListParagraph"/>
        <w:rPr>
          <w:rFonts w:ascii="Helvetica" w:eastAsia="Times New Roman" w:hAnsi="Helvetica" w:cs="Times New Roman"/>
          <w:sz w:val="21"/>
          <w:szCs w:val="21"/>
        </w:rPr>
      </w:pPr>
    </w:p>
    <w:p w:rsidR="000134F9" w:rsidRPr="000134F9" w:rsidRDefault="000134F9" w:rsidP="000134F9">
      <w:pPr>
        <w:pStyle w:val="ListParagraph"/>
        <w:numPr>
          <w:ilvl w:val="0"/>
          <w:numId w:val="2"/>
        </w:numPr>
        <w:ind w:left="450" w:hanging="450"/>
        <w:jc w:val="both"/>
        <w:rPr>
          <w:rFonts w:ascii="Helvetica" w:eastAsia="Times New Roman" w:hAnsi="Helvetica" w:cs="Times New Roman"/>
          <w:sz w:val="21"/>
          <w:szCs w:val="21"/>
        </w:rPr>
      </w:pPr>
      <w:r>
        <w:rPr>
          <w:rFonts w:ascii="Helvetica" w:eastAsia="Times New Roman" w:hAnsi="Helvetica" w:cs="Times New Roman"/>
          <w:sz w:val="21"/>
          <w:szCs w:val="21"/>
        </w:rPr>
        <w:t>Freight Broker</w:t>
      </w:r>
      <w:r w:rsidRPr="000134F9">
        <w:rPr>
          <w:rFonts w:ascii="Helvetica" w:eastAsia="Times New Roman" w:hAnsi="Helvetica" w:cs="Times New Roman"/>
          <w:sz w:val="21"/>
          <w:szCs w:val="21"/>
        </w:rPr>
        <w:t xml:space="preserve"> further warrants it will require proof of insurance and operating authority from each Carrier and, should </w:t>
      </w:r>
      <w:r>
        <w:rPr>
          <w:rFonts w:ascii="Helvetica" w:eastAsia="Times New Roman" w:hAnsi="Helvetica" w:cs="Times New Roman"/>
          <w:sz w:val="21"/>
          <w:szCs w:val="21"/>
        </w:rPr>
        <w:t>Freight Broker</w:t>
      </w:r>
      <w:r w:rsidRPr="000134F9">
        <w:rPr>
          <w:rFonts w:ascii="Helvetica" w:eastAsia="Times New Roman" w:hAnsi="Helvetica" w:cs="Times New Roman"/>
          <w:sz w:val="21"/>
          <w:szCs w:val="21"/>
        </w:rPr>
        <w:t xml:space="preserve"> utilize the services of any Carrier or other </w:t>
      </w:r>
      <w:r>
        <w:rPr>
          <w:rFonts w:ascii="Helvetica" w:eastAsia="Times New Roman" w:hAnsi="Helvetica" w:cs="Times New Roman"/>
          <w:sz w:val="21"/>
          <w:szCs w:val="21"/>
        </w:rPr>
        <w:t xml:space="preserve">freight </w:t>
      </w:r>
      <w:r w:rsidRPr="000134F9">
        <w:rPr>
          <w:rFonts w:ascii="Helvetica" w:eastAsia="Times New Roman" w:hAnsi="Helvetica" w:cs="Times New Roman"/>
          <w:sz w:val="21"/>
          <w:szCs w:val="21"/>
        </w:rPr>
        <w:t>broker on S</w:t>
      </w:r>
      <w:r>
        <w:rPr>
          <w:rFonts w:ascii="Helvetica" w:eastAsia="Times New Roman" w:hAnsi="Helvetica" w:cs="Times New Roman"/>
          <w:sz w:val="21"/>
          <w:szCs w:val="21"/>
        </w:rPr>
        <w:t>hipper</w:t>
      </w:r>
      <w:r w:rsidRPr="000134F9">
        <w:rPr>
          <w:rFonts w:ascii="Helvetica" w:eastAsia="Times New Roman" w:hAnsi="Helvetica" w:cs="Times New Roman"/>
          <w:sz w:val="21"/>
          <w:szCs w:val="21"/>
        </w:rPr>
        <w:t xml:space="preserve">’s behalf, which Carrier and/or </w:t>
      </w:r>
      <w:r>
        <w:rPr>
          <w:rFonts w:ascii="Helvetica" w:eastAsia="Times New Roman" w:hAnsi="Helvetica" w:cs="Times New Roman"/>
          <w:sz w:val="21"/>
          <w:szCs w:val="21"/>
        </w:rPr>
        <w:t xml:space="preserve">freight </w:t>
      </w:r>
      <w:r w:rsidRPr="000134F9">
        <w:rPr>
          <w:rFonts w:ascii="Helvetica" w:eastAsia="Times New Roman" w:hAnsi="Helvetica" w:cs="Times New Roman"/>
          <w:sz w:val="21"/>
          <w:szCs w:val="21"/>
        </w:rPr>
        <w:t xml:space="preserve">broker does not have proof of insurance and/or operating authority, </w:t>
      </w:r>
      <w:r>
        <w:rPr>
          <w:rFonts w:ascii="Helvetica" w:eastAsia="Times New Roman" w:hAnsi="Helvetica" w:cs="Times New Roman"/>
          <w:sz w:val="21"/>
          <w:szCs w:val="21"/>
        </w:rPr>
        <w:t>Freight Broker</w:t>
      </w:r>
      <w:r w:rsidRPr="000134F9">
        <w:rPr>
          <w:rFonts w:ascii="Helvetica" w:eastAsia="Times New Roman" w:hAnsi="Helvetica" w:cs="Times New Roman"/>
          <w:sz w:val="21"/>
          <w:szCs w:val="21"/>
        </w:rPr>
        <w:t xml:space="preserve"> agrees to indemnify and hold </w:t>
      </w:r>
      <w:r>
        <w:rPr>
          <w:rFonts w:ascii="Helvetica" w:eastAsia="Times New Roman" w:hAnsi="Helvetica" w:cs="Times New Roman"/>
          <w:sz w:val="21"/>
          <w:szCs w:val="21"/>
        </w:rPr>
        <w:t xml:space="preserve">Shipper </w:t>
      </w:r>
      <w:r w:rsidRPr="000134F9">
        <w:rPr>
          <w:rFonts w:ascii="Helvetica" w:eastAsia="Times New Roman" w:hAnsi="Helvetica" w:cs="Times New Roman"/>
          <w:sz w:val="21"/>
          <w:szCs w:val="21"/>
        </w:rPr>
        <w:t>harmless from all legitimate claims not paid by Carrier, including but not limited to cargo loss and damage claims.</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 xml:space="preserve">Freight Broker agrees to provide Shipper with adequate proof of acceptance and delivery of such loads in the form of a freight bill, and Shipper understands that the Freight Broker will be compensated by the carrier for the moves on which the Shipper pays the Freight Broker the transportation charges. </w:t>
      </w:r>
    </w:p>
    <w:p w:rsidR="00E62FA3" w:rsidRPr="00E62FA3" w:rsidRDefault="00E62FA3" w:rsidP="00E62FA3">
      <w:pPr>
        <w:pStyle w:val="ListParagraph"/>
        <w:rPr>
          <w:rFonts w:ascii="Helvetica" w:eastAsia="Times New Roman" w:hAnsi="Helvetica" w:cs="Times New Roman"/>
          <w:sz w:val="21"/>
          <w:szCs w:val="21"/>
        </w:rPr>
      </w:pPr>
    </w:p>
    <w:p w:rsidR="00E62FA3" w:rsidRDefault="00E62FA3" w:rsidP="00787D94">
      <w:pPr>
        <w:pStyle w:val="ListParagraph"/>
        <w:numPr>
          <w:ilvl w:val="0"/>
          <w:numId w:val="2"/>
        </w:numPr>
        <w:ind w:left="450" w:hanging="450"/>
        <w:jc w:val="both"/>
        <w:rPr>
          <w:rFonts w:ascii="Helvetica" w:eastAsia="Times New Roman" w:hAnsi="Helvetica" w:cs="Times New Roman"/>
          <w:sz w:val="21"/>
          <w:szCs w:val="21"/>
        </w:rPr>
      </w:pPr>
      <w:r>
        <w:rPr>
          <w:rFonts w:ascii="Helvetica" w:eastAsia="Times New Roman" w:hAnsi="Helvetica" w:cs="Times New Roman"/>
          <w:sz w:val="21"/>
          <w:szCs w:val="21"/>
        </w:rPr>
        <w:t xml:space="preserve">Broker shall invoice Shipper for its services in accordance with the rates, charges and provisions set forth. Upon Broker’s invoice to Shipper, Shipper agrees to pay Broker’s invoice within 21 days of invoice date without deduction or setoff. </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Except as may otherwise appear herein (including appendices), the rights and obligations existing between the parties hereto shall be those defined in the Interstate Commerce Act as to the conduct of Freight Brokerage in interstate and foreign commerce.</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The terms of this Agreement shall commence on the above stated date and shall continue in effect until terminated by either party upon not less than fifteen (15) days written notice, either hand delivered or mailed to the address shown above.</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The parties agree that in the event Shipper determines it has a claim for cargo loss or damage against any carrier transporting a load tendered to it by Freight Broker, the Freight Broker will act as administrator for the claim and insure that all claims are filed and processed in accordance with 49 C.F.R. 1005. All matters pertaining to rates and charges should be solely between Shipper and Freight Broker.</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Freight Broker represents that the carriers that it uses will hold effective cargo insurance for all loads placed for transportation with them, and that the benefits of such insurance shall insure to the Shipper.</w:t>
      </w:r>
    </w:p>
    <w:p w:rsidR="00290FF3" w:rsidRPr="00290FF3" w:rsidRDefault="00290FF3" w:rsidP="00290FF3">
      <w:pPr>
        <w:pStyle w:val="ListParagraph"/>
        <w:rPr>
          <w:rFonts w:ascii="Helvetica" w:eastAsia="Times New Roman" w:hAnsi="Helvetica" w:cs="Times New Roman"/>
          <w:sz w:val="21"/>
          <w:szCs w:val="21"/>
        </w:rPr>
      </w:pPr>
    </w:p>
    <w:p w:rsidR="00290FF3" w:rsidRDefault="00290FF3" w:rsidP="00787D94">
      <w:pPr>
        <w:pStyle w:val="ListParagraph"/>
        <w:numPr>
          <w:ilvl w:val="0"/>
          <w:numId w:val="2"/>
        </w:numPr>
        <w:ind w:left="450" w:hanging="450"/>
        <w:jc w:val="both"/>
        <w:rPr>
          <w:rFonts w:ascii="Helvetica" w:eastAsia="Times New Roman" w:hAnsi="Helvetica" w:cs="Times New Roman"/>
          <w:sz w:val="21"/>
          <w:szCs w:val="21"/>
        </w:rPr>
      </w:pPr>
      <w:r>
        <w:rPr>
          <w:rFonts w:ascii="Helvetica" w:eastAsia="Times New Roman" w:hAnsi="Helvetica" w:cs="Times New Roman"/>
          <w:sz w:val="21"/>
          <w:szCs w:val="21"/>
        </w:rPr>
        <w:t xml:space="preserve">Freight Broker warrants that the Carrier’s cargo liability for any one shipment shall not exceed $100,000, unless Freight Broker is notified by Shipper of the increased value prior to shipment pickup and with reasonable advance notice to allow Freight Broker and/or the Carrier to procure additional insurance coverage.  </w:t>
      </w:r>
    </w:p>
    <w:p w:rsidR="00290FF3" w:rsidRPr="00290FF3" w:rsidRDefault="00290FF3" w:rsidP="00290FF3">
      <w:pPr>
        <w:pStyle w:val="ListParagraph"/>
        <w:rPr>
          <w:rFonts w:ascii="Helvetica" w:eastAsia="Times New Roman" w:hAnsi="Helvetica" w:cs="Times New Roman"/>
          <w:sz w:val="21"/>
          <w:szCs w:val="21"/>
        </w:rPr>
      </w:pPr>
    </w:p>
    <w:p w:rsidR="00290FF3" w:rsidRDefault="00290FF3" w:rsidP="00787D94">
      <w:pPr>
        <w:pStyle w:val="ListParagraph"/>
        <w:numPr>
          <w:ilvl w:val="0"/>
          <w:numId w:val="2"/>
        </w:numPr>
        <w:ind w:left="450" w:hanging="450"/>
        <w:jc w:val="both"/>
        <w:rPr>
          <w:rFonts w:ascii="Helvetica" w:eastAsia="Times New Roman" w:hAnsi="Helvetica" w:cs="Times New Roman"/>
          <w:sz w:val="21"/>
          <w:szCs w:val="21"/>
        </w:rPr>
      </w:pPr>
      <w:r>
        <w:rPr>
          <w:rFonts w:ascii="Helvetica" w:eastAsia="Times New Roman" w:hAnsi="Helvetica" w:cs="Times New Roman"/>
          <w:sz w:val="21"/>
          <w:szCs w:val="21"/>
        </w:rPr>
        <w:t>It is understood that the Freight Broker is not a Carrier and that the Freight Broker shall not be held liable for loss, damage or delay in the transportation of Shipper’s property unless caused by Freight Broker’s negligent acts or omissions in the performance of this Agreement.</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Freight Broker agrees that it shall treat all sensitive business information as confidential and shall not release same without the written consent of the Shipper.</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It is understood between the parties that Freight Broker shall remain an independent contractor under this contract and that its agents and/or employees are under its exclusive management and control and that Shipper neither exercises nor retains any control or supervision of or over Freight Broker, or its operations, agents or employees in any manner whatsoever.</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805B98">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lastRenderedPageBreak/>
        <w:t>It is understood between the parties that each shall conduct its operations and activities in accordance with all Federal, State and Municipal laws, regulations, rules and ordinance affecting or regulating the transportation of the commodities involved.</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805B98">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Freight Broker agrees that in each of the contracts it has with contract carriers that the following clause shall be included: "Carrier authorizes Freight Broker to invoice Shipper, receiver, consignor or consignee for freight charges as agent for and on behalf of Carrier. Payment of the freight charges to Freight Broker shall relieve Shipper, receiver, consignor or consignee of any liability to the Carrier for non-payment of charges."</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805B98">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Freight Broker agrees to indemnify Shipper and hold it harmless from any claims which arise from the use of carriers not meeting the above stated requirements.</w:t>
      </w:r>
    </w:p>
    <w:p w:rsidR="00E73398" w:rsidRPr="00E73398" w:rsidRDefault="00E73398" w:rsidP="00E73398">
      <w:pPr>
        <w:pStyle w:val="ListParagraph"/>
        <w:rPr>
          <w:rFonts w:ascii="Helvetica" w:eastAsia="Times New Roman" w:hAnsi="Helvetica" w:cs="Times New Roman"/>
          <w:sz w:val="21"/>
          <w:szCs w:val="21"/>
        </w:rPr>
      </w:pPr>
    </w:p>
    <w:p w:rsidR="00E73398" w:rsidRDefault="00E73398" w:rsidP="00805B98">
      <w:pPr>
        <w:pStyle w:val="ListParagraph"/>
        <w:numPr>
          <w:ilvl w:val="0"/>
          <w:numId w:val="2"/>
        </w:numPr>
        <w:ind w:left="450" w:hanging="450"/>
        <w:jc w:val="both"/>
        <w:rPr>
          <w:rFonts w:ascii="Helvetica" w:eastAsia="Times New Roman" w:hAnsi="Helvetica" w:cs="Times New Roman"/>
          <w:sz w:val="21"/>
          <w:szCs w:val="21"/>
        </w:rPr>
      </w:pPr>
      <w:r>
        <w:rPr>
          <w:rFonts w:ascii="Helvetica" w:eastAsia="Times New Roman" w:hAnsi="Helvetica" w:cs="Times New Roman"/>
          <w:sz w:val="21"/>
          <w:szCs w:val="21"/>
        </w:rPr>
        <w:t>Force Majeure. Neither Party shall be liable to the other for failure to perform any of its obligations under this Agreement during any time in which such performance is prevented by fire, flood or other natural disaster, war, embargo, riot, civil disobedience, or the intervention of any government authority or any other cause outside of the reasonable control of the Shipper or Broker, provided that the Party so prevented uses its best efforts to perform under this Agreement and provided that the Party provide reasonable notice to the other Party of such inability to perform.</w:t>
      </w:r>
    </w:p>
    <w:p w:rsidR="00787D94" w:rsidRPr="00787D94" w:rsidRDefault="00787D94" w:rsidP="00787D94">
      <w:pPr>
        <w:pStyle w:val="ListParagraph"/>
        <w:rPr>
          <w:rFonts w:ascii="Helvetica" w:eastAsia="Times New Roman" w:hAnsi="Helvetica" w:cs="Times New Roman"/>
          <w:sz w:val="21"/>
          <w:szCs w:val="21"/>
        </w:rPr>
      </w:pPr>
    </w:p>
    <w:p w:rsidR="00787D94" w:rsidRDefault="00805B98" w:rsidP="00805B98">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 xml:space="preserve">This instrument constitutes the entire agreement of the parties with reference to the subject matter hereof, and may not be changed, waived, or modified except in writing signed by both parties. This contract shall be construed in accordance with the laws of the State of </w:t>
      </w:r>
      <w:r w:rsidRPr="00787D94">
        <w:rPr>
          <w:rFonts w:ascii="Helvetica" w:eastAsia="Times New Roman" w:hAnsi="Helvetica" w:cs="Times New Roman"/>
          <w:sz w:val="21"/>
          <w:szCs w:val="21"/>
        </w:rPr>
        <w:t>Texas</w:t>
      </w:r>
      <w:r w:rsidRPr="00787D94">
        <w:rPr>
          <w:rFonts w:ascii="Helvetica" w:eastAsia="Times New Roman" w:hAnsi="Helvetica" w:cs="Times New Roman"/>
          <w:sz w:val="21"/>
          <w:szCs w:val="21"/>
        </w:rPr>
        <w:t>.</w:t>
      </w:r>
      <w:r w:rsidR="00E73398">
        <w:rPr>
          <w:rFonts w:ascii="Helvetica" w:eastAsia="Times New Roman" w:hAnsi="Helvetica" w:cs="Times New Roman"/>
          <w:sz w:val="21"/>
          <w:szCs w:val="21"/>
        </w:rPr>
        <w:t xml:space="preserve"> No amendment or modification of the terms of this agreement shall be binding unless in writing and signed by both parties.</w:t>
      </w:r>
    </w:p>
    <w:p w:rsidR="00787D94" w:rsidRPr="00787D94" w:rsidRDefault="00787D94" w:rsidP="00787D94">
      <w:pPr>
        <w:pStyle w:val="ListParagraph"/>
        <w:rPr>
          <w:rFonts w:ascii="Helvetica" w:eastAsia="Times New Roman" w:hAnsi="Helvetica" w:cs="Times New Roman"/>
          <w:sz w:val="21"/>
          <w:szCs w:val="21"/>
        </w:rPr>
      </w:pPr>
    </w:p>
    <w:p w:rsidR="00787D94" w:rsidRPr="00E62FA3" w:rsidRDefault="00805B98" w:rsidP="00787D94">
      <w:pPr>
        <w:pStyle w:val="ListParagraph"/>
        <w:numPr>
          <w:ilvl w:val="0"/>
          <w:numId w:val="2"/>
        </w:numPr>
        <w:ind w:left="450" w:hanging="450"/>
        <w:jc w:val="both"/>
        <w:rPr>
          <w:rFonts w:ascii="Helvetica" w:eastAsia="Times New Roman" w:hAnsi="Helvetica" w:cs="Times New Roman"/>
          <w:sz w:val="21"/>
          <w:szCs w:val="21"/>
        </w:rPr>
      </w:pPr>
      <w:r w:rsidRPr="00787D94">
        <w:rPr>
          <w:rFonts w:ascii="Helvetica" w:eastAsia="Times New Roman" w:hAnsi="Helvetica" w:cs="Times New Roman"/>
          <w:sz w:val="21"/>
          <w:szCs w:val="21"/>
        </w:rPr>
        <w:t xml:space="preserve">If any dispute arises about any matter covered by the terms of this Motor Contract Carrier Agreement, the dispute must be submitted, by the party who alleges a violation filing a complaint with the Federal Motor Carrier Safety Administration. The complaint shall contain specific references to pertinent statutory provisions and regulations of the Commission, and the terms of this contract that the complainant believes have been violated. </w:t>
      </w:r>
    </w:p>
    <w:p w:rsidR="00805B98" w:rsidRDefault="00805B98" w:rsidP="00805B98">
      <w:pPr>
        <w:jc w:val="both"/>
        <w:rPr>
          <w:rFonts w:ascii="Helvetica" w:eastAsia="Times New Roman" w:hAnsi="Helvetica" w:cs="Times New Roman"/>
          <w:sz w:val="21"/>
          <w:szCs w:val="21"/>
        </w:rPr>
      </w:pPr>
    </w:p>
    <w:p w:rsidR="00805B98" w:rsidRDefault="00805B98" w:rsidP="00805B98">
      <w:pPr>
        <w:jc w:val="both"/>
        <w:rPr>
          <w:rFonts w:ascii="Helvetica" w:eastAsia="Times New Roman" w:hAnsi="Helvetica" w:cs="Times New Roman"/>
          <w:sz w:val="21"/>
          <w:szCs w:val="21"/>
        </w:rPr>
      </w:pPr>
      <w:r w:rsidRPr="00805B98">
        <w:rPr>
          <w:rFonts w:ascii="Helvetica" w:eastAsia="Times New Roman" w:hAnsi="Helvetica" w:cs="Times New Roman"/>
          <w:sz w:val="21"/>
          <w:szCs w:val="21"/>
        </w:rPr>
        <w:t xml:space="preserve">Such a complaint shall be submitted in accordance with all the provisions of 49 C.F.R. 1111. </w:t>
      </w:r>
    </w:p>
    <w:p w:rsidR="00805B98" w:rsidRDefault="00805B98" w:rsidP="00805B98">
      <w:pPr>
        <w:jc w:val="both"/>
        <w:rPr>
          <w:rFonts w:ascii="Helvetica" w:eastAsia="Times New Roman" w:hAnsi="Helvetica" w:cs="Times New Roman"/>
          <w:sz w:val="21"/>
          <w:szCs w:val="21"/>
        </w:rPr>
      </w:pPr>
    </w:p>
    <w:p w:rsidR="00FC58AC" w:rsidRDefault="00805B98" w:rsidP="00805B98">
      <w:pPr>
        <w:jc w:val="both"/>
        <w:rPr>
          <w:rFonts w:ascii="Helvetica" w:eastAsia="Times New Roman" w:hAnsi="Helvetica" w:cs="Times New Roman"/>
          <w:sz w:val="21"/>
          <w:szCs w:val="21"/>
        </w:rPr>
      </w:pPr>
      <w:r w:rsidRPr="00805B98">
        <w:rPr>
          <w:rFonts w:ascii="Helvetica" w:eastAsia="Times New Roman" w:hAnsi="Helvetica" w:cs="Times New Roman"/>
          <w:sz w:val="21"/>
          <w:szCs w:val="21"/>
        </w:rPr>
        <w:t xml:space="preserve">No court action can be taken by either party prior to the decision of the Commission, and the decision of the Commission shall be a binding, final and non-appeal able decision. If for any reason the Commission refuses to accept the complaint, or refuses to make a ruling on the subject matter of the complaint, then the parties' recourse shall be to the judicial system, either state or federal. </w:t>
      </w: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C002BC" w:rsidRDefault="00C002BC" w:rsidP="00805B98">
      <w:pPr>
        <w:jc w:val="both"/>
        <w:rPr>
          <w:rFonts w:ascii="Helvetica" w:eastAsia="Times New Roman" w:hAnsi="Helvetica" w:cs="Times New Roman"/>
          <w:sz w:val="21"/>
          <w:szCs w:val="21"/>
        </w:rPr>
      </w:pPr>
    </w:p>
    <w:p w:rsidR="00C002BC" w:rsidRDefault="00C002BC" w:rsidP="00805B98">
      <w:pPr>
        <w:jc w:val="both"/>
        <w:rPr>
          <w:rFonts w:ascii="Helvetica" w:eastAsia="Times New Roman" w:hAnsi="Helvetica" w:cs="Times New Roman"/>
          <w:sz w:val="21"/>
          <w:szCs w:val="21"/>
        </w:rPr>
      </w:pPr>
    </w:p>
    <w:p w:rsidR="00C002BC" w:rsidRDefault="00C002BC" w:rsidP="00805B98">
      <w:pPr>
        <w:jc w:val="both"/>
        <w:rPr>
          <w:rFonts w:ascii="Helvetica" w:eastAsia="Times New Roman" w:hAnsi="Helvetica" w:cs="Times New Roman"/>
          <w:sz w:val="21"/>
          <w:szCs w:val="21"/>
        </w:rPr>
      </w:pPr>
    </w:p>
    <w:p w:rsidR="00C002BC" w:rsidRDefault="00C002BC" w:rsidP="00805B98">
      <w:pPr>
        <w:jc w:val="both"/>
        <w:rPr>
          <w:rFonts w:ascii="Helvetica" w:eastAsia="Times New Roman" w:hAnsi="Helvetica" w:cs="Times New Roman"/>
          <w:sz w:val="21"/>
          <w:szCs w:val="21"/>
        </w:rPr>
      </w:pPr>
    </w:p>
    <w:p w:rsidR="00C002BC" w:rsidRDefault="00C002BC" w:rsidP="00805B98">
      <w:pPr>
        <w:jc w:val="both"/>
        <w:rPr>
          <w:rFonts w:ascii="Helvetica" w:eastAsia="Times New Roman" w:hAnsi="Helvetica" w:cs="Times New Roman"/>
          <w:sz w:val="21"/>
          <w:szCs w:val="21"/>
        </w:rPr>
      </w:pPr>
    </w:p>
    <w:p w:rsidR="00FC58AC" w:rsidRDefault="00C002BC" w:rsidP="00C002BC">
      <w:pPr>
        <w:jc w:val="center"/>
        <w:rPr>
          <w:rFonts w:ascii="Helvetica" w:eastAsia="Times New Roman" w:hAnsi="Helvetica" w:cs="Times New Roman"/>
          <w:sz w:val="21"/>
          <w:szCs w:val="21"/>
        </w:rPr>
      </w:pPr>
      <w:r>
        <w:rPr>
          <w:rFonts w:ascii="Helvetica" w:eastAsia="Times New Roman" w:hAnsi="Helvetica" w:cs="Times New Roman"/>
          <w:sz w:val="21"/>
          <w:szCs w:val="21"/>
        </w:rPr>
        <w:t>{REMAINDER OF PAGE LEFT BLANK]</w:t>
      </w: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FC58AC" w:rsidRDefault="00FC58AC" w:rsidP="00805B98">
      <w:pPr>
        <w:jc w:val="both"/>
        <w:rPr>
          <w:rFonts w:ascii="Helvetica" w:eastAsia="Times New Roman" w:hAnsi="Helvetica" w:cs="Times New Roman"/>
          <w:sz w:val="21"/>
          <w:szCs w:val="21"/>
        </w:rPr>
      </w:pPr>
    </w:p>
    <w:p w:rsidR="00805B98" w:rsidRDefault="00805B98" w:rsidP="00805B98">
      <w:pPr>
        <w:jc w:val="both"/>
        <w:rPr>
          <w:rFonts w:ascii="Helvetica" w:eastAsia="Times New Roman" w:hAnsi="Helvetica" w:cs="Times New Roman"/>
          <w:sz w:val="21"/>
          <w:szCs w:val="21"/>
        </w:rPr>
      </w:pPr>
      <w:r w:rsidRPr="00805B98">
        <w:rPr>
          <w:rFonts w:ascii="Helvetica" w:eastAsia="Times New Roman" w:hAnsi="Helvetica" w:cs="Times New Roman"/>
          <w:sz w:val="21"/>
          <w:szCs w:val="21"/>
        </w:rPr>
        <w:t xml:space="preserve">IN WITNESS WHEREOF, the parties have caused this Contract to be executed as of the day and year first written above. </w:t>
      </w:r>
    </w:p>
    <w:p w:rsidR="00787D94" w:rsidRPr="00805B98" w:rsidRDefault="00787D94" w:rsidP="00805B98">
      <w:pPr>
        <w:jc w:val="both"/>
        <w:rPr>
          <w:rFonts w:ascii="Helvetica" w:eastAsia="Times New Roman" w:hAnsi="Helvetica" w:cs="Times New Roman"/>
          <w:sz w:val="21"/>
          <w:szCs w:val="21"/>
        </w:rPr>
      </w:pPr>
    </w:p>
    <w:p w:rsidR="00805B98" w:rsidRPr="00805B98" w:rsidRDefault="00805B98" w:rsidP="00805B98">
      <w:pPr>
        <w:jc w:val="both"/>
        <w:rPr>
          <w:rFonts w:ascii="Helvetica" w:eastAsia="Times New Roman" w:hAnsi="Helvetica" w:cs="Times New Roman"/>
          <w:sz w:val="21"/>
          <w:szCs w:val="21"/>
        </w:rPr>
      </w:pPr>
    </w:p>
    <w:p w:rsidR="00046A82" w:rsidRDefault="00046A82" w:rsidP="00046A82">
      <w:pPr>
        <w:rPr>
          <w:rFonts w:ascii="Times New Roman" w:eastAsia="Times New Roman" w:hAnsi="Times New Roman" w:cs="Times New Roman"/>
        </w:rPr>
      </w:pPr>
      <w:r w:rsidRPr="00046A82">
        <w:rPr>
          <w:rFonts w:ascii="Times New Roman" w:eastAsia="Times New Roman" w:hAnsi="Times New Roman" w:cs="Times New Roman"/>
          <w:b/>
          <w:bCs/>
        </w:rPr>
        <w:t>BROKER</w:t>
      </w:r>
      <w:r w:rsidRPr="00046A82">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046A82">
        <w:rPr>
          <w:rFonts w:ascii="Times New Roman" w:eastAsia="Times New Roman" w:hAnsi="Times New Roman" w:cs="Times New Roman"/>
          <w:b/>
          <w:bCs/>
        </w:rPr>
        <w:t>SHIPPER</w:t>
      </w:r>
    </w:p>
    <w:p w:rsidR="00046A82" w:rsidRDefault="00046A82" w:rsidP="00046A82">
      <w:pPr>
        <w:spacing w:after="240"/>
        <w:rPr>
          <w:rFonts w:ascii="Times New Roman" w:eastAsia="Times New Roman" w:hAnsi="Times New Roman" w:cs="Times New Roman"/>
        </w:rPr>
      </w:pPr>
    </w:p>
    <w:p w:rsidR="00046A82" w:rsidRDefault="00046A82" w:rsidP="00046A82">
      <w:pPr>
        <w:rPr>
          <w:rFonts w:ascii="Times New Roman" w:eastAsia="Times New Roman" w:hAnsi="Times New Roman" w:cs="Times New Roman"/>
        </w:rPr>
      </w:pPr>
      <w:r w:rsidRPr="00046A82">
        <w:rPr>
          <w:rFonts w:ascii="Times New Roman" w:eastAsia="Times New Roman" w:hAnsi="Times New Roman" w:cs="Times New Roman"/>
        </w:rPr>
        <w:t>_________________</w:t>
      </w:r>
      <w:r>
        <w:rPr>
          <w:rFonts w:ascii="Times New Roman" w:eastAsia="Times New Roman" w:hAnsi="Times New Roman" w:cs="Times New Roman"/>
        </w:rPr>
        <w:t>_____</w:t>
      </w:r>
      <w:r w:rsidRPr="00046A82">
        <w:rPr>
          <w:rFonts w:ascii="Times New Roman" w:eastAsia="Times New Roman" w:hAnsi="Times New Roman" w:cs="Times New Roman"/>
        </w:rPr>
        <w:t xml:space="preserve">_______________ </w:t>
      </w:r>
      <w:r>
        <w:rPr>
          <w:rFonts w:ascii="Times New Roman" w:eastAsia="Times New Roman" w:hAnsi="Times New Roman" w:cs="Times New Roman"/>
        </w:rPr>
        <w:tab/>
      </w:r>
      <w:r w:rsidRPr="00046A82">
        <w:rPr>
          <w:rFonts w:ascii="Times New Roman" w:eastAsia="Times New Roman" w:hAnsi="Times New Roman" w:cs="Times New Roman"/>
        </w:rPr>
        <w:t xml:space="preserve">____________________________________ Signed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spellStart"/>
      <w:r w:rsidRPr="00046A82">
        <w:rPr>
          <w:rFonts w:ascii="Times New Roman" w:eastAsia="Times New Roman" w:hAnsi="Times New Roman" w:cs="Times New Roman"/>
        </w:rPr>
        <w:t>Signed</w:t>
      </w:r>
      <w:proofErr w:type="spellEnd"/>
    </w:p>
    <w:p w:rsidR="00FC58AC" w:rsidRDefault="00FC58AC" w:rsidP="00046A82">
      <w:pPr>
        <w:rPr>
          <w:rFonts w:ascii="Times New Roman" w:eastAsia="Times New Roman" w:hAnsi="Times New Roman" w:cs="Times New Roman"/>
        </w:rPr>
      </w:pPr>
    </w:p>
    <w:p w:rsidR="00E62FA3" w:rsidRPr="00046A82" w:rsidRDefault="00E62FA3" w:rsidP="00046A82">
      <w:pPr>
        <w:rPr>
          <w:rFonts w:ascii="Times New Roman" w:eastAsia="Times New Roman" w:hAnsi="Times New Roman" w:cs="Times New Roman"/>
        </w:rPr>
      </w:pPr>
    </w:p>
    <w:p w:rsidR="00046A82" w:rsidRDefault="00046A82" w:rsidP="00046A82">
      <w:pPr>
        <w:spacing w:after="600"/>
        <w:jc w:val="both"/>
        <w:rPr>
          <w:rFonts w:ascii="Times New Roman" w:eastAsia="Times New Roman" w:hAnsi="Times New Roman" w:cs="Times New Roman"/>
        </w:rPr>
      </w:pPr>
      <w:r w:rsidRPr="00046A82">
        <w:rPr>
          <w:rFonts w:ascii="Times New Roman" w:eastAsia="Times New Roman" w:hAnsi="Times New Roman" w:cs="Times New Roman"/>
        </w:rPr>
        <w:t>_________________</w:t>
      </w:r>
      <w:r>
        <w:rPr>
          <w:rFonts w:ascii="Times New Roman" w:eastAsia="Times New Roman" w:hAnsi="Times New Roman" w:cs="Times New Roman"/>
        </w:rPr>
        <w:t>_____</w:t>
      </w:r>
      <w:r w:rsidRPr="00046A82">
        <w:rPr>
          <w:rFonts w:ascii="Times New Roman" w:eastAsia="Times New Roman" w:hAnsi="Times New Roman" w:cs="Times New Roman"/>
        </w:rPr>
        <w:t xml:space="preserve">_______________ </w:t>
      </w:r>
      <w:r>
        <w:rPr>
          <w:rFonts w:ascii="Times New Roman" w:eastAsia="Times New Roman" w:hAnsi="Times New Roman" w:cs="Times New Roman"/>
        </w:rPr>
        <w:tab/>
      </w:r>
      <w:r w:rsidRPr="00046A82">
        <w:rPr>
          <w:rFonts w:ascii="Times New Roman" w:eastAsia="Times New Roman" w:hAnsi="Times New Roman" w:cs="Times New Roman"/>
        </w:rPr>
        <w:t xml:space="preserve">____________________________________  </w:t>
      </w:r>
      <w:r>
        <w:rPr>
          <w:rFonts w:ascii="Times New Roman" w:eastAsia="Times New Roman" w:hAnsi="Times New Roman" w:cs="Times New Roman"/>
        </w:rPr>
        <w:t>Printed 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Printed Name</w:t>
      </w:r>
    </w:p>
    <w:p w:rsidR="00046A82" w:rsidRPr="00086948" w:rsidRDefault="00046A82" w:rsidP="007262E5">
      <w:pPr>
        <w:spacing w:after="100" w:afterAutospacing="1"/>
        <w:jc w:val="both"/>
        <w:rPr>
          <w:rFonts w:ascii="Helvetica" w:eastAsia="Times New Roman" w:hAnsi="Helvetica" w:cs="Times New Roman"/>
          <w:sz w:val="21"/>
          <w:szCs w:val="21"/>
        </w:rPr>
      </w:pPr>
      <w:r w:rsidRPr="00046A82">
        <w:rPr>
          <w:rFonts w:ascii="Times New Roman" w:eastAsia="Times New Roman" w:hAnsi="Times New Roman" w:cs="Times New Roman"/>
        </w:rPr>
        <w:t>_________________</w:t>
      </w:r>
      <w:r>
        <w:rPr>
          <w:rFonts w:ascii="Times New Roman" w:eastAsia="Times New Roman" w:hAnsi="Times New Roman" w:cs="Times New Roman"/>
        </w:rPr>
        <w:t>_____</w:t>
      </w:r>
      <w:r w:rsidRPr="00046A82">
        <w:rPr>
          <w:rFonts w:ascii="Times New Roman" w:eastAsia="Times New Roman" w:hAnsi="Times New Roman" w:cs="Times New Roman"/>
        </w:rPr>
        <w:t xml:space="preserve">_______________ </w:t>
      </w:r>
      <w:r>
        <w:rPr>
          <w:rFonts w:ascii="Times New Roman" w:eastAsia="Times New Roman" w:hAnsi="Times New Roman" w:cs="Times New Roman"/>
        </w:rPr>
        <w:tab/>
      </w:r>
      <w:r w:rsidRPr="00046A82">
        <w:rPr>
          <w:rFonts w:ascii="Times New Roman" w:eastAsia="Times New Roman" w:hAnsi="Times New Roman" w:cs="Times New Roman"/>
        </w:rPr>
        <w:t xml:space="preserve">____________________________________  </w:t>
      </w:r>
      <w:r>
        <w:rPr>
          <w:rFonts w:ascii="Times New Roman" w:eastAsia="Times New Roman" w:hAnsi="Times New Roman" w:cs="Times New Roman"/>
        </w:rPr>
        <w:t>Title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FC58AC">
        <w:rPr>
          <w:rFonts w:ascii="Times New Roman" w:eastAsia="Times New Roman" w:hAnsi="Times New Roman" w:cs="Times New Roman"/>
        </w:rPr>
        <w:tab/>
      </w:r>
      <w:proofErr w:type="spellStart"/>
      <w:r>
        <w:rPr>
          <w:rFonts w:ascii="Times New Roman" w:eastAsia="Times New Roman" w:hAnsi="Times New Roman" w:cs="Times New Roman"/>
        </w:rPr>
        <w:t>Title</w:t>
      </w:r>
      <w:proofErr w:type="spellEnd"/>
    </w:p>
    <w:p w:rsidR="00641A59" w:rsidRDefault="00641A59" w:rsidP="00641A59">
      <w:pPr>
        <w:jc w:val="both"/>
        <w:rPr>
          <w:rFonts w:ascii="Helvetica" w:eastAsia="Times New Roman" w:hAnsi="Helvetica" w:cs="Times New Roman"/>
        </w:rPr>
      </w:pPr>
    </w:p>
    <w:p w:rsidR="00641A59" w:rsidRPr="00641A59" w:rsidRDefault="00641A59" w:rsidP="00641A59">
      <w:pPr>
        <w:jc w:val="both"/>
        <w:rPr>
          <w:rFonts w:ascii="Helvetica" w:eastAsia="Times New Roman" w:hAnsi="Helvetica" w:cs="Times New Roman"/>
        </w:rPr>
      </w:pPr>
    </w:p>
    <w:p w:rsidR="0076363D" w:rsidRDefault="00D20CF5"/>
    <w:sectPr w:rsidR="0076363D" w:rsidSect="00086948">
      <w:headerReference w:type="even" r:id="rId8"/>
      <w:headerReference w:type="default" r:id="rId9"/>
      <w:footerReference w:type="even" r:id="rId10"/>
      <w:footerReference w:type="default" r:id="rId11"/>
      <w:headerReference w:type="first" r:id="rId12"/>
      <w:footerReference w:type="first" r:id="rId13"/>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CF5" w:rsidRDefault="00D20CF5" w:rsidP="008F5203">
      <w:r>
        <w:separator/>
      </w:r>
    </w:p>
  </w:endnote>
  <w:endnote w:type="continuationSeparator" w:id="0">
    <w:p w:rsidR="00D20CF5" w:rsidRDefault="00D20CF5" w:rsidP="008F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0313057"/>
      <w:docPartObj>
        <w:docPartGallery w:val="Page Numbers (Bottom of Page)"/>
        <w:docPartUnique/>
      </w:docPartObj>
    </w:sdtPr>
    <w:sdtContent>
      <w:p w:rsidR="00C75369" w:rsidRDefault="00C75369" w:rsidP="00C753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F5203" w:rsidRDefault="008F5203" w:rsidP="00C7536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1672804"/>
      <w:docPartObj>
        <w:docPartGallery w:val="Page Numbers (Bottom of Page)"/>
        <w:docPartUnique/>
      </w:docPartObj>
    </w:sdtPr>
    <w:sdtContent>
      <w:p w:rsidR="00C75369" w:rsidRDefault="00C75369" w:rsidP="00C753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F5203" w:rsidRDefault="008F5203" w:rsidP="00C7536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203" w:rsidRDefault="008F5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CF5" w:rsidRDefault="00D20CF5" w:rsidP="008F5203">
      <w:r>
        <w:separator/>
      </w:r>
    </w:p>
  </w:footnote>
  <w:footnote w:type="continuationSeparator" w:id="0">
    <w:p w:rsidR="00D20CF5" w:rsidRDefault="00D20CF5" w:rsidP="008F5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203" w:rsidRDefault="00D20CF5">
    <w:pPr>
      <w:pStyle w:val="Header"/>
    </w:pPr>
    <w:r>
      <w:rPr>
        <w:noProof/>
      </w:rPr>
      <w:pict w14:anchorId="4853E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31359" o:spid="_x0000_s2051" type="#_x0000_t75" alt="" style="position:absolute;margin-left:0;margin-top:0;width:468pt;height:351pt;z-index:-251653120;mso-wrap-edited:f;mso-width-percent:0;mso-height-percent:0;mso-position-horizontal:center;mso-position-horizontal-relative:margin;mso-position-vertical:center;mso-position-vertical-relative:margin;mso-width-percent:0;mso-height-percent:0" o:allowincell="f">
          <v:imagedata r:id="rId1" o:title="KIMBERLOAD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203" w:rsidRDefault="00D20CF5">
    <w:pPr>
      <w:pStyle w:val="Header"/>
    </w:pPr>
    <w:r>
      <w:rPr>
        <w:noProof/>
      </w:rPr>
      <w:pict w14:anchorId="098C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31360" o:spid="_x0000_s2050" type="#_x0000_t75" alt="" style="position:absolute;margin-left:0;margin-top:0;width:468pt;height:351pt;z-index:-251650048;mso-wrap-edited:f;mso-width-percent:0;mso-height-percent:0;mso-position-horizontal:center;mso-position-horizontal-relative:margin;mso-position-vertical:center;mso-position-vertical-relative:margin;mso-width-percent:0;mso-height-percent:0" o:allowincell="f">
          <v:imagedata r:id="rId1" o:title="KIMBERLOAD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203" w:rsidRDefault="00D20CF5">
    <w:pPr>
      <w:pStyle w:val="Header"/>
    </w:pPr>
    <w:r>
      <w:rPr>
        <w:noProof/>
      </w:rPr>
      <w:pict w14:anchorId="39D77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31358" o:spid="_x0000_s2049" type="#_x0000_t75" alt="" style="position:absolute;margin-left:0;margin-top:0;width:468pt;height:351pt;z-index:-251656192;mso-wrap-edited:f;mso-width-percent:0;mso-height-percent:0;mso-position-horizontal:center;mso-position-horizontal-relative:margin;mso-position-vertical:center;mso-position-vertical-relative:margin;mso-width-percent:0;mso-height-percent:0" o:allowincell="f">
          <v:imagedata r:id="rId1" o:title="KIMBERLOAD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20779"/>
    <w:multiLevelType w:val="hybridMultilevel"/>
    <w:tmpl w:val="D960E8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F67D8B"/>
    <w:multiLevelType w:val="hybridMultilevel"/>
    <w:tmpl w:val="0E681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59"/>
    <w:rsid w:val="000134F9"/>
    <w:rsid w:val="00046A82"/>
    <w:rsid w:val="00086948"/>
    <w:rsid w:val="00152EF8"/>
    <w:rsid w:val="00290FF3"/>
    <w:rsid w:val="005A14FF"/>
    <w:rsid w:val="00641A59"/>
    <w:rsid w:val="007262E5"/>
    <w:rsid w:val="00787D94"/>
    <w:rsid w:val="00805B98"/>
    <w:rsid w:val="008F5203"/>
    <w:rsid w:val="00B35615"/>
    <w:rsid w:val="00C002BC"/>
    <w:rsid w:val="00C75369"/>
    <w:rsid w:val="00C94F74"/>
    <w:rsid w:val="00D20CF5"/>
    <w:rsid w:val="00E62FA3"/>
    <w:rsid w:val="00E73398"/>
    <w:rsid w:val="00F71DDD"/>
    <w:rsid w:val="00FC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FA3B2"/>
  <w15:chartTrackingRefBased/>
  <w15:docId w15:val="{A6C8DDDF-F095-B243-95FE-A1B7DFEAF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F74"/>
    <w:pPr>
      <w:ind w:left="720"/>
      <w:contextualSpacing/>
    </w:pPr>
  </w:style>
  <w:style w:type="paragraph" w:styleId="Header">
    <w:name w:val="header"/>
    <w:basedOn w:val="Normal"/>
    <w:link w:val="HeaderChar"/>
    <w:uiPriority w:val="99"/>
    <w:unhideWhenUsed/>
    <w:rsid w:val="008F5203"/>
    <w:pPr>
      <w:tabs>
        <w:tab w:val="center" w:pos="4680"/>
        <w:tab w:val="right" w:pos="9360"/>
      </w:tabs>
    </w:pPr>
  </w:style>
  <w:style w:type="character" w:customStyle="1" w:styleId="HeaderChar">
    <w:name w:val="Header Char"/>
    <w:basedOn w:val="DefaultParagraphFont"/>
    <w:link w:val="Header"/>
    <w:uiPriority w:val="99"/>
    <w:rsid w:val="008F5203"/>
  </w:style>
  <w:style w:type="paragraph" w:styleId="Footer">
    <w:name w:val="footer"/>
    <w:basedOn w:val="Normal"/>
    <w:link w:val="FooterChar"/>
    <w:uiPriority w:val="99"/>
    <w:unhideWhenUsed/>
    <w:rsid w:val="008F5203"/>
    <w:pPr>
      <w:tabs>
        <w:tab w:val="center" w:pos="4680"/>
        <w:tab w:val="right" w:pos="9360"/>
      </w:tabs>
    </w:pPr>
  </w:style>
  <w:style w:type="character" w:customStyle="1" w:styleId="FooterChar">
    <w:name w:val="Footer Char"/>
    <w:basedOn w:val="DefaultParagraphFont"/>
    <w:link w:val="Footer"/>
    <w:uiPriority w:val="99"/>
    <w:rsid w:val="008F5203"/>
  </w:style>
  <w:style w:type="character" w:styleId="PageNumber">
    <w:name w:val="page number"/>
    <w:basedOn w:val="DefaultParagraphFont"/>
    <w:uiPriority w:val="99"/>
    <w:semiHidden/>
    <w:unhideWhenUsed/>
    <w:rsid w:val="00C7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77351">
      <w:bodyDiv w:val="1"/>
      <w:marLeft w:val="0"/>
      <w:marRight w:val="0"/>
      <w:marTop w:val="0"/>
      <w:marBottom w:val="0"/>
      <w:divBdr>
        <w:top w:val="none" w:sz="0" w:space="0" w:color="auto"/>
        <w:left w:val="none" w:sz="0" w:space="0" w:color="auto"/>
        <w:bottom w:val="none" w:sz="0" w:space="0" w:color="auto"/>
        <w:right w:val="none" w:sz="0" w:space="0" w:color="auto"/>
      </w:divBdr>
    </w:div>
    <w:div w:id="144473556">
      <w:bodyDiv w:val="1"/>
      <w:marLeft w:val="0"/>
      <w:marRight w:val="0"/>
      <w:marTop w:val="0"/>
      <w:marBottom w:val="0"/>
      <w:divBdr>
        <w:top w:val="none" w:sz="0" w:space="0" w:color="auto"/>
        <w:left w:val="none" w:sz="0" w:space="0" w:color="auto"/>
        <w:bottom w:val="none" w:sz="0" w:space="0" w:color="auto"/>
        <w:right w:val="none" w:sz="0" w:space="0" w:color="auto"/>
      </w:divBdr>
    </w:div>
    <w:div w:id="346909136">
      <w:bodyDiv w:val="1"/>
      <w:marLeft w:val="0"/>
      <w:marRight w:val="0"/>
      <w:marTop w:val="0"/>
      <w:marBottom w:val="0"/>
      <w:divBdr>
        <w:top w:val="none" w:sz="0" w:space="0" w:color="auto"/>
        <w:left w:val="none" w:sz="0" w:space="0" w:color="auto"/>
        <w:bottom w:val="none" w:sz="0" w:space="0" w:color="auto"/>
        <w:right w:val="none" w:sz="0" w:space="0" w:color="auto"/>
      </w:divBdr>
    </w:div>
    <w:div w:id="445850202">
      <w:bodyDiv w:val="1"/>
      <w:marLeft w:val="0"/>
      <w:marRight w:val="0"/>
      <w:marTop w:val="0"/>
      <w:marBottom w:val="0"/>
      <w:divBdr>
        <w:top w:val="none" w:sz="0" w:space="0" w:color="auto"/>
        <w:left w:val="none" w:sz="0" w:space="0" w:color="auto"/>
        <w:bottom w:val="none" w:sz="0" w:space="0" w:color="auto"/>
        <w:right w:val="none" w:sz="0" w:space="0" w:color="auto"/>
      </w:divBdr>
    </w:div>
    <w:div w:id="664431379">
      <w:bodyDiv w:val="1"/>
      <w:marLeft w:val="0"/>
      <w:marRight w:val="0"/>
      <w:marTop w:val="0"/>
      <w:marBottom w:val="0"/>
      <w:divBdr>
        <w:top w:val="none" w:sz="0" w:space="0" w:color="auto"/>
        <w:left w:val="none" w:sz="0" w:space="0" w:color="auto"/>
        <w:bottom w:val="none" w:sz="0" w:space="0" w:color="auto"/>
        <w:right w:val="none" w:sz="0" w:space="0" w:color="auto"/>
      </w:divBdr>
    </w:div>
    <w:div w:id="714934083">
      <w:bodyDiv w:val="1"/>
      <w:marLeft w:val="0"/>
      <w:marRight w:val="0"/>
      <w:marTop w:val="0"/>
      <w:marBottom w:val="0"/>
      <w:divBdr>
        <w:top w:val="none" w:sz="0" w:space="0" w:color="auto"/>
        <w:left w:val="none" w:sz="0" w:space="0" w:color="auto"/>
        <w:bottom w:val="none" w:sz="0" w:space="0" w:color="auto"/>
        <w:right w:val="none" w:sz="0" w:space="0" w:color="auto"/>
      </w:divBdr>
    </w:div>
    <w:div w:id="822821394">
      <w:bodyDiv w:val="1"/>
      <w:marLeft w:val="0"/>
      <w:marRight w:val="0"/>
      <w:marTop w:val="0"/>
      <w:marBottom w:val="0"/>
      <w:divBdr>
        <w:top w:val="none" w:sz="0" w:space="0" w:color="auto"/>
        <w:left w:val="none" w:sz="0" w:space="0" w:color="auto"/>
        <w:bottom w:val="none" w:sz="0" w:space="0" w:color="auto"/>
        <w:right w:val="none" w:sz="0" w:space="0" w:color="auto"/>
      </w:divBdr>
    </w:div>
    <w:div w:id="824472984">
      <w:bodyDiv w:val="1"/>
      <w:marLeft w:val="0"/>
      <w:marRight w:val="0"/>
      <w:marTop w:val="0"/>
      <w:marBottom w:val="0"/>
      <w:divBdr>
        <w:top w:val="none" w:sz="0" w:space="0" w:color="auto"/>
        <w:left w:val="none" w:sz="0" w:space="0" w:color="auto"/>
        <w:bottom w:val="none" w:sz="0" w:space="0" w:color="auto"/>
        <w:right w:val="none" w:sz="0" w:space="0" w:color="auto"/>
      </w:divBdr>
    </w:div>
    <w:div w:id="835146886">
      <w:bodyDiv w:val="1"/>
      <w:marLeft w:val="0"/>
      <w:marRight w:val="0"/>
      <w:marTop w:val="0"/>
      <w:marBottom w:val="0"/>
      <w:divBdr>
        <w:top w:val="none" w:sz="0" w:space="0" w:color="auto"/>
        <w:left w:val="none" w:sz="0" w:space="0" w:color="auto"/>
        <w:bottom w:val="none" w:sz="0" w:space="0" w:color="auto"/>
        <w:right w:val="none" w:sz="0" w:space="0" w:color="auto"/>
      </w:divBdr>
    </w:div>
    <w:div w:id="1140611058">
      <w:bodyDiv w:val="1"/>
      <w:marLeft w:val="0"/>
      <w:marRight w:val="0"/>
      <w:marTop w:val="0"/>
      <w:marBottom w:val="0"/>
      <w:divBdr>
        <w:top w:val="none" w:sz="0" w:space="0" w:color="auto"/>
        <w:left w:val="none" w:sz="0" w:space="0" w:color="auto"/>
        <w:bottom w:val="none" w:sz="0" w:space="0" w:color="auto"/>
        <w:right w:val="none" w:sz="0" w:space="0" w:color="auto"/>
      </w:divBdr>
    </w:div>
    <w:div w:id="1437360420">
      <w:bodyDiv w:val="1"/>
      <w:marLeft w:val="0"/>
      <w:marRight w:val="0"/>
      <w:marTop w:val="0"/>
      <w:marBottom w:val="0"/>
      <w:divBdr>
        <w:top w:val="none" w:sz="0" w:space="0" w:color="auto"/>
        <w:left w:val="none" w:sz="0" w:space="0" w:color="auto"/>
        <w:bottom w:val="none" w:sz="0" w:space="0" w:color="auto"/>
        <w:right w:val="none" w:sz="0" w:space="0" w:color="auto"/>
      </w:divBdr>
    </w:div>
    <w:div w:id="1485245307">
      <w:bodyDiv w:val="1"/>
      <w:marLeft w:val="0"/>
      <w:marRight w:val="0"/>
      <w:marTop w:val="0"/>
      <w:marBottom w:val="0"/>
      <w:divBdr>
        <w:top w:val="none" w:sz="0" w:space="0" w:color="auto"/>
        <w:left w:val="none" w:sz="0" w:space="0" w:color="auto"/>
        <w:bottom w:val="none" w:sz="0" w:space="0" w:color="auto"/>
        <w:right w:val="none" w:sz="0" w:space="0" w:color="auto"/>
      </w:divBdr>
    </w:div>
    <w:div w:id="1813404718">
      <w:bodyDiv w:val="1"/>
      <w:marLeft w:val="0"/>
      <w:marRight w:val="0"/>
      <w:marTop w:val="0"/>
      <w:marBottom w:val="0"/>
      <w:divBdr>
        <w:top w:val="none" w:sz="0" w:space="0" w:color="auto"/>
        <w:left w:val="none" w:sz="0" w:space="0" w:color="auto"/>
        <w:bottom w:val="none" w:sz="0" w:space="0" w:color="auto"/>
        <w:right w:val="none" w:sz="0" w:space="0" w:color="auto"/>
      </w:divBdr>
    </w:div>
    <w:div w:id="1853035266">
      <w:bodyDiv w:val="1"/>
      <w:marLeft w:val="0"/>
      <w:marRight w:val="0"/>
      <w:marTop w:val="0"/>
      <w:marBottom w:val="0"/>
      <w:divBdr>
        <w:top w:val="none" w:sz="0" w:space="0" w:color="auto"/>
        <w:left w:val="none" w:sz="0" w:space="0" w:color="auto"/>
        <w:bottom w:val="none" w:sz="0" w:space="0" w:color="auto"/>
        <w:right w:val="none" w:sz="0" w:space="0" w:color="auto"/>
      </w:divBdr>
    </w:div>
    <w:div w:id="1866672057">
      <w:bodyDiv w:val="1"/>
      <w:marLeft w:val="0"/>
      <w:marRight w:val="0"/>
      <w:marTop w:val="0"/>
      <w:marBottom w:val="0"/>
      <w:divBdr>
        <w:top w:val="none" w:sz="0" w:space="0" w:color="auto"/>
        <w:left w:val="none" w:sz="0" w:space="0" w:color="auto"/>
        <w:bottom w:val="none" w:sz="0" w:space="0" w:color="auto"/>
        <w:right w:val="none" w:sz="0" w:space="0" w:color="auto"/>
      </w:divBdr>
    </w:div>
    <w:div w:id="19320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Smith</dc:creator>
  <cp:keywords/>
  <dc:description/>
  <cp:lastModifiedBy>Kimberly Smith</cp:lastModifiedBy>
  <cp:revision>8</cp:revision>
  <cp:lastPrinted>2020-07-21T21:20:00Z</cp:lastPrinted>
  <dcterms:created xsi:type="dcterms:W3CDTF">2020-07-21T20:52:00Z</dcterms:created>
  <dcterms:modified xsi:type="dcterms:W3CDTF">2020-07-22T00:23:00Z</dcterms:modified>
</cp:coreProperties>
</file>